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FA" w:rsidRDefault="007A03FA" w:rsidP="00962241">
      <w:pPr>
        <w:pStyle w:val="1"/>
        <w:rPr>
          <w:rFonts w:ascii="Times New Roman" w:hAnsi="Times New Roman"/>
        </w:rPr>
      </w:pPr>
    </w:p>
    <w:p w:rsidR="007A0661" w:rsidRDefault="007A0661" w:rsidP="007A0661">
      <w:pPr>
        <w:pStyle w:val="1"/>
        <w:jc w:val="center"/>
        <w:rPr>
          <w:rFonts w:ascii="Times New Roman" w:hAnsi="Times New Roman"/>
        </w:rPr>
      </w:pPr>
      <w:r w:rsidRPr="002A257D">
        <w:rPr>
          <w:rFonts w:ascii="Times New Roman" w:hAnsi="Times New Roman"/>
        </w:rPr>
        <w:t>Муниципальное</w:t>
      </w:r>
      <w:r>
        <w:rPr>
          <w:rFonts w:ascii="Times New Roman" w:hAnsi="Times New Roman"/>
        </w:rPr>
        <w:t xml:space="preserve"> казенное </w:t>
      </w:r>
      <w:r w:rsidRPr="002A257D">
        <w:rPr>
          <w:rFonts w:ascii="Times New Roman" w:hAnsi="Times New Roman"/>
        </w:rPr>
        <w:t>общеобразовательное учреждение</w:t>
      </w:r>
    </w:p>
    <w:p w:rsidR="007A0661" w:rsidRPr="002A257D" w:rsidRDefault="007A0661" w:rsidP="007A0661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«Кахцуг</w:t>
      </w:r>
      <w:r w:rsidRPr="002A257D">
        <w:rPr>
          <w:rFonts w:ascii="Times New Roman" w:hAnsi="Times New Roman"/>
        </w:rPr>
        <w:t>ская средняя общеобразовательная школа»</w:t>
      </w:r>
    </w:p>
    <w:p w:rsidR="007A0661" w:rsidRDefault="007A0661" w:rsidP="007A0661">
      <w:pPr>
        <w:pStyle w:val="1"/>
        <w:jc w:val="center"/>
        <w:rPr>
          <w:rFonts w:ascii="Times New Roman" w:hAnsi="Times New Roman"/>
          <w:sz w:val="18"/>
          <w:szCs w:val="18"/>
        </w:rPr>
      </w:pPr>
    </w:p>
    <w:p w:rsidR="007A0661" w:rsidRDefault="007A0661" w:rsidP="002630CC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СОГЛАСОВАНО                                                                                     УТВЕРЖДЕНО</w:t>
      </w:r>
    </w:p>
    <w:p w:rsidR="007A0661" w:rsidRDefault="00D13DA4" w:rsidP="002630C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A0661">
        <w:rPr>
          <w:rFonts w:ascii="Times New Roman" w:hAnsi="Times New Roman"/>
        </w:rPr>
        <w:t xml:space="preserve">Педагогическим советом                                                      </w:t>
      </w:r>
      <w:r>
        <w:rPr>
          <w:rFonts w:ascii="Times New Roman" w:hAnsi="Times New Roman"/>
        </w:rPr>
        <w:t xml:space="preserve">                   Приказом № </w:t>
      </w:r>
      <w:r w:rsidR="007A03FA">
        <w:rPr>
          <w:rFonts w:ascii="Times New Roman" w:hAnsi="Times New Roman"/>
        </w:rPr>
        <w:t>3-О</w:t>
      </w:r>
    </w:p>
    <w:p w:rsidR="007A0661" w:rsidRDefault="002630CC" w:rsidP="002630C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A0661">
        <w:rPr>
          <w:rFonts w:ascii="Times New Roman" w:hAnsi="Times New Roman"/>
        </w:rPr>
        <w:t xml:space="preserve">Протокол № </w:t>
      </w:r>
      <w:r w:rsidR="007A03FA">
        <w:rPr>
          <w:rFonts w:ascii="Times New Roman" w:hAnsi="Times New Roman"/>
        </w:rPr>
        <w:t>5__</w:t>
      </w:r>
      <w:r w:rsidR="007A0661"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="00D13DA4">
        <w:rPr>
          <w:rFonts w:ascii="Times New Roman" w:hAnsi="Times New Roman"/>
        </w:rPr>
        <w:t>от</w:t>
      </w:r>
      <w:r w:rsidR="007A0661">
        <w:rPr>
          <w:rFonts w:ascii="Times New Roman" w:hAnsi="Times New Roman"/>
        </w:rPr>
        <w:t xml:space="preserve">     </w:t>
      </w:r>
      <w:r w:rsidR="007A03FA">
        <w:rPr>
          <w:rFonts w:ascii="Times New Roman" w:hAnsi="Times New Roman"/>
        </w:rPr>
        <w:softHyphen/>
      </w:r>
      <w:r w:rsidR="007A03FA">
        <w:rPr>
          <w:rFonts w:ascii="Times New Roman" w:hAnsi="Times New Roman"/>
        </w:rPr>
        <w:softHyphen/>
        <w:t xml:space="preserve">« 4 </w:t>
      </w:r>
      <w:r w:rsidR="00D13DA4">
        <w:rPr>
          <w:rFonts w:ascii="Times New Roman" w:hAnsi="Times New Roman"/>
        </w:rPr>
        <w:t>»</w:t>
      </w:r>
      <w:r w:rsidR="007A03FA">
        <w:rPr>
          <w:rFonts w:ascii="Times New Roman" w:hAnsi="Times New Roman"/>
        </w:rPr>
        <w:t xml:space="preserve">  июня</w:t>
      </w:r>
      <w:r w:rsidR="00D13DA4">
        <w:rPr>
          <w:rFonts w:ascii="Times New Roman" w:hAnsi="Times New Roman"/>
        </w:rPr>
        <w:t xml:space="preserve">  2016</w:t>
      </w:r>
      <w:r>
        <w:rPr>
          <w:rFonts w:ascii="Times New Roman" w:hAnsi="Times New Roman"/>
        </w:rPr>
        <w:t xml:space="preserve"> г</w:t>
      </w:r>
      <w:r w:rsidR="007A0661">
        <w:rPr>
          <w:rFonts w:ascii="Times New Roman" w:hAnsi="Times New Roman"/>
        </w:rPr>
        <w:t>.</w:t>
      </w:r>
    </w:p>
    <w:p w:rsidR="00D13DA4" w:rsidRDefault="002630CC" w:rsidP="002630C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13DA4">
        <w:rPr>
          <w:rFonts w:ascii="Times New Roman" w:hAnsi="Times New Roman"/>
        </w:rPr>
        <w:t xml:space="preserve">  </w:t>
      </w:r>
      <w:r w:rsidR="007A03FA">
        <w:rPr>
          <w:rFonts w:ascii="Times New Roman" w:hAnsi="Times New Roman"/>
        </w:rPr>
        <w:t xml:space="preserve">От </w:t>
      </w:r>
      <w:r w:rsidR="007A03FA">
        <w:rPr>
          <w:rFonts w:ascii="Times New Roman" w:hAnsi="Times New Roman"/>
        </w:rPr>
        <w:softHyphen/>
      </w:r>
      <w:r w:rsidR="007A03FA">
        <w:rPr>
          <w:rFonts w:ascii="Times New Roman" w:hAnsi="Times New Roman"/>
        </w:rPr>
        <w:softHyphen/>
        <w:t>«30»  мая</w:t>
      </w:r>
      <w:r w:rsidR="00D13DA4">
        <w:rPr>
          <w:rFonts w:ascii="Times New Roman" w:hAnsi="Times New Roman"/>
        </w:rPr>
        <w:t xml:space="preserve">  </w:t>
      </w:r>
      <w:r w:rsidR="007A0661">
        <w:rPr>
          <w:rFonts w:ascii="Times New Roman" w:hAnsi="Times New Roman"/>
        </w:rPr>
        <w:t xml:space="preserve">2016г.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7A03F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7A0661">
        <w:rPr>
          <w:rFonts w:ascii="Times New Roman" w:hAnsi="Times New Roman"/>
        </w:rPr>
        <w:t xml:space="preserve"> Директор ОУ: </w:t>
      </w:r>
    </w:p>
    <w:p w:rsidR="007A0661" w:rsidRDefault="007A0661" w:rsidP="002630C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D13DA4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>____</w:t>
      </w:r>
      <w:r w:rsidR="002630C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</w:t>
      </w:r>
      <w:proofErr w:type="spellStart"/>
      <w:r>
        <w:rPr>
          <w:rFonts w:ascii="Times New Roman" w:hAnsi="Times New Roman"/>
        </w:rPr>
        <w:t>М.К.Эскеров</w:t>
      </w:r>
      <w:proofErr w:type="spellEnd"/>
    </w:p>
    <w:p w:rsidR="00A00DAA" w:rsidRDefault="00A00DAA" w:rsidP="00A00DAA"/>
    <w:p w:rsidR="00011686" w:rsidRDefault="00011686" w:rsidP="00A00DAA"/>
    <w:p w:rsidR="00A00DAA" w:rsidRPr="009539C8" w:rsidRDefault="00A00DAA" w:rsidP="00A00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A00DAA" w:rsidRDefault="00A00DAA" w:rsidP="00A00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контроле</w:t>
      </w:r>
      <w:r w:rsidRPr="009539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A0661" w:rsidRDefault="007A0661" w:rsidP="00A0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0DAA" w:rsidRPr="009539C8" w:rsidRDefault="00A00DAA" w:rsidP="00A0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разработано в соответствии с Федеральным законом  «Об образовании в Российской Федерации» от 29 декабря 2012г.№ 273-ФЗ</w:t>
      </w:r>
      <w:r w:rsidR="00011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Уставом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 общеобразовате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 учреждения «Кахцуг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 школа» (далее – Учреждение).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регламентирует содержание и порядок проведения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(далее - ВШК).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– процесс получения и переработки информации о ходе и результатах учебно-воспитательного процесса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УВП) для принятия на этой основе управленческого решения.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ВШК утверждается педагогическим советом, имеющим право вносить в него изменения и дополнения.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0DAA" w:rsidRPr="009539C8" w:rsidRDefault="00A00DAA" w:rsidP="00A00DAA">
      <w:pPr>
        <w:numPr>
          <w:ilvl w:val="0"/>
          <w:numId w:val="20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деятельности Учреждения;</w:t>
      </w:r>
    </w:p>
    <w:p w:rsidR="00A00DAA" w:rsidRPr="009539C8" w:rsidRDefault="00A00DAA" w:rsidP="00A00DAA">
      <w:pPr>
        <w:numPr>
          <w:ilvl w:val="0"/>
          <w:numId w:val="20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мастерства учителей;</w:t>
      </w:r>
    </w:p>
    <w:p w:rsidR="00A00DAA" w:rsidRPr="009539C8" w:rsidRDefault="00A00DAA" w:rsidP="00A00DAA">
      <w:pPr>
        <w:numPr>
          <w:ilvl w:val="0"/>
          <w:numId w:val="20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образования в Учреждении.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1.6.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законодательства Российской Федерации  в области образования,  нормативных документов Управления образования, приказов Учреждения  и решений педагогических советов школы;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нормативно – правовых актов, принятие мер по их пресечению;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её обработка и накопление для подготовки проектов решений;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реализации приказов и распоряжений по школе;</w:t>
      </w:r>
    </w:p>
    <w:p w:rsidR="00A00DAA" w:rsidRPr="009539C8" w:rsidRDefault="00A00DAA" w:rsidP="00A00DAA">
      <w:pPr>
        <w:numPr>
          <w:ilvl w:val="0"/>
          <w:numId w:val="2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1.7.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контроля: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Федерального закона  «Об образовании в Российской Федерации» в части обязательности основного общего     образования;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методического обеспечения в образовательном процессе;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утверждённых образовательных программ и учебных планов, соблюдения утверждённых учебных графиков;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 и навыков обучающихся, качества знаний;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Устава, правил внутреннего трудового  распорядка и иных локальных актов школы;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порядка проведения промежуточной и итоговой аттестации обучающихся и текущего контроля их успеваемости;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групп, методических объединений, библиотеки;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воспитательных программ и их результативность;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и медицинского обслуживания 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и здоровья участников образовательного процесса;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принятых коллективных решений, нормативных актов;</w:t>
      </w:r>
    </w:p>
    <w:p w:rsidR="00A00DAA" w:rsidRPr="009539C8" w:rsidRDefault="00A00DAA" w:rsidP="00A00DAA">
      <w:pPr>
        <w:numPr>
          <w:ilvl w:val="0"/>
          <w:numId w:val="2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 в рамках компетенции директора школы.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1.8.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контроля деятельности учителя:</w:t>
      </w:r>
    </w:p>
    <w:p w:rsidR="00A00DAA" w:rsidRPr="009539C8" w:rsidRDefault="00A00DAA" w:rsidP="00A00DAA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A00DAA" w:rsidRPr="009539C8" w:rsidRDefault="00A00DAA" w:rsidP="00A00DAA">
      <w:pPr>
        <w:numPr>
          <w:ilvl w:val="0"/>
          <w:numId w:val="9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A00DAA" w:rsidRPr="009539C8" w:rsidRDefault="00A00DAA" w:rsidP="00A00DAA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самоанализа уроков;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деятельности  учащихся;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деятельности  учащихся;</w:t>
      </w:r>
    </w:p>
    <w:p w:rsidR="00A00DAA" w:rsidRPr="009539C8" w:rsidRDefault="00A00DAA" w:rsidP="00A00DAA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документации.</w:t>
      </w:r>
    </w:p>
    <w:p w:rsidR="00A00DAA" w:rsidRPr="009539C8" w:rsidRDefault="00A00DAA" w:rsidP="00A00D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1.9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контроля результатов учебной деятельности:</w:t>
      </w:r>
    </w:p>
    <w:p w:rsidR="00A00DAA" w:rsidRPr="009539C8" w:rsidRDefault="00A00DAA" w:rsidP="00A00DA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A00DAA" w:rsidRPr="009539C8" w:rsidRDefault="00A00DAA" w:rsidP="00A00DA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и устный опрос;</w:t>
      </w:r>
    </w:p>
    <w:p w:rsidR="00A00DAA" w:rsidRPr="009539C8" w:rsidRDefault="00A00DAA" w:rsidP="00A00DA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 (контрольная работа);</w:t>
      </w:r>
    </w:p>
    <w:p w:rsidR="00A00DAA" w:rsidRPr="009539C8" w:rsidRDefault="00A00DAA" w:rsidP="00A00DA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A00DAA" w:rsidRPr="009539C8" w:rsidRDefault="00A00DAA" w:rsidP="00A00DA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документации;</w:t>
      </w:r>
    </w:p>
    <w:p w:rsidR="00A00DAA" w:rsidRPr="009539C8" w:rsidRDefault="00A00DAA" w:rsidP="00A00DAA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анкетирование, тестирование;</w:t>
      </w:r>
    </w:p>
    <w:p w:rsidR="00A00DAA" w:rsidRPr="009539C8" w:rsidRDefault="00A00DAA" w:rsidP="00A00DA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и другие.</w:t>
      </w:r>
    </w:p>
    <w:p w:rsidR="00A00DAA" w:rsidRPr="009539C8" w:rsidRDefault="00A00DAA" w:rsidP="00A0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1.10.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ВШК (по содержанию):</w:t>
      </w:r>
    </w:p>
    <w:p w:rsidR="00A00DAA" w:rsidRPr="009539C8" w:rsidRDefault="00A00DAA" w:rsidP="00A00DA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39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тематический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(глубокое изучение какого – либо конкретного вопроса в практике работы         коллектива, подразделения, группы, методического объединения, одного учителя или классного руководителя);</w:t>
      </w:r>
    </w:p>
    <w:p w:rsidR="00A00DAA" w:rsidRPr="009539C8" w:rsidRDefault="00A00DAA" w:rsidP="00A00DA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39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фронтальный</w:t>
      </w:r>
      <w:proofErr w:type="gramEnd"/>
      <w:r w:rsidRPr="009539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(всестороннее изучение коллектива, группы или одного учителя).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1.11.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ВШК:</w:t>
      </w:r>
    </w:p>
    <w:p w:rsidR="00A00DAA" w:rsidRPr="009539C8" w:rsidRDefault="00A00DAA" w:rsidP="00A00DA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персональный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(имеет 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 тематическом, так и при фронтальном виде контроля);</w:t>
      </w:r>
    </w:p>
    <w:p w:rsidR="00A00DAA" w:rsidRPr="009539C8" w:rsidRDefault="00A00DAA" w:rsidP="00A00DA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классно – обобщающий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(фронтальный вид);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1.12.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может осуществляться в виде</w:t>
      </w:r>
    </w:p>
    <w:p w:rsidR="00A00DAA" w:rsidRPr="009539C8" w:rsidRDefault="00A00DAA" w:rsidP="00A00DAA">
      <w:pPr>
        <w:numPr>
          <w:ilvl w:val="0"/>
          <w:numId w:val="2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проверок;</w:t>
      </w:r>
    </w:p>
    <w:p w:rsidR="00A00DAA" w:rsidRPr="009539C8" w:rsidRDefault="00A00DAA" w:rsidP="00A00DAA">
      <w:pPr>
        <w:numPr>
          <w:ilvl w:val="0"/>
          <w:numId w:val="2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оперативных проверок;</w:t>
      </w:r>
    </w:p>
    <w:p w:rsidR="00A00DAA" w:rsidRPr="009539C8" w:rsidRDefault="00A00DAA" w:rsidP="00A00DAA">
      <w:pPr>
        <w:numPr>
          <w:ilvl w:val="0"/>
          <w:numId w:val="2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мониторинга;</w:t>
      </w:r>
    </w:p>
    <w:p w:rsidR="00A00DAA" w:rsidRPr="009539C8" w:rsidRDefault="00A00DAA" w:rsidP="00A00DAA">
      <w:pPr>
        <w:numPr>
          <w:ilvl w:val="0"/>
          <w:numId w:val="2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административных работ.</w:t>
      </w:r>
    </w:p>
    <w:p w:rsidR="00A00DAA" w:rsidRPr="009539C8" w:rsidRDefault="00A00DAA" w:rsidP="00A00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План представляется педагогическому коллективу в начале учебного года.</w:t>
      </w:r>
    </w:p>
    <w:p w:rsidR="00A00DAA" w:rsidRPr="009539C8" w:rsidRDefault="00A00DAA" w:rsidP="00A00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в виде оперативных проверок осуществляется в целях установления фактов нарушений, проверки сведений о нарушениях, указанных в письменных обращениях физических и  юридических лиц, а также в целях урегулирования конфликтных ситуаций в отношениях между участниками образовательного процесса.</w:t>
      </w:r>
    </w:p>
    <w:p w:rsidR="00A00DAA" w:rsidRPr="009539C8" w:rsidRDefault="00A00DAA" w:rsidP="00A00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A00DAA" w:rsidRPr="009539C8" w:rsidRDefault="00A00DAA" w:rsidP="00A00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в виде административной работы осуществляется директором или его заместителем по учебной работе с целью проверки успешности обучения в рамках  текущего контроля успеваемости и с целью промежуточной аттестации обучающихся.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1.13.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проверки состояния любого из вопросов содержания ВШК состоит из следующих этапов: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контроля;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контроля;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проверки;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участников;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 и методов контроля;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фактического состояния дел;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 оценка этого состояния;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выводы, вытекающие из оценки;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или предложения по совершенствованию УВП или устранению недостатков;</w:t>
      </w:r>
    </w:p>
    <w:p w:rsidR="00A00DAA" w:rsidRPr="009539C8" w:rsidRDefault="00A00DAA" w:rsidP="00A00DAA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сроков для ликвидации недостатков или повторный контроль.</w:t>
      </w:r>
    </w:p>
    <w:p w:rsidR="00A00DAA" w:rsidRPr="009539C8" w:rsidRDefault="00A00DAA" w:rsidP="00A00DAA">
      <w:pPr>
        <w:numPr>
          <w:ilvl w:val="1"/>
          <w:numId w:val="24"/>
        </w:numPr>
        <w:tabs>
          <w:tab w:val="num" w:pos="0"/>
          <w:tab w:val="left" w:pos="1701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ВШК: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осуществляет директор школы или по его поручению заместители по  учебной, воспитательной работе, методист, руководители методических объединений, другие специалисты.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к участию в контроле могут привлекаться сторонние (компетентные) организации и отдельные специалисты.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издаёт приказ о сроках и цели предстоящей проверки, устанавливает срок предоставления итоговых материалов и план – 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 по отдельным разделам деятельности школы или должностного лица.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тематических или фронтальных проверок не должна превышать 15 дней с посещением не менее 5 уроков, занятий и других мероприятий.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имеют право запрашивать необходимую информацию, изучать документацию, относящуюся к предмету контроля.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учебной,  воспитательной работе могут посещать уроки учителей школы без предварительного предупреждения.</w:t>
      </w:r>
    </w:p>
    <w:p w:rsidR="00A00DAA" w:rsidRPr="009539C8" w:rsidRDefault="00A00DAA" w:rsidP="00A00DAA">
      <w:pPr>
        <w:numPr>
          <w:ilvl w:val="0"/>
          <w:numId w:val="2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оперативных проверок педагогический работник предупреждается не менее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день до посещения уроков или мероприятий.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1.15.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проведения контроля:</w:t>
      </w:r>
    </w:p>
    <w:p w:rsidR="00A00DAA" w:rsidRPr="009539C8" w:rsidRDefault="00A00DAA" w:rsidP="00A00DAA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контроль;</w:t>
      </w:r>
    </w:p>
    <w:p w:rsidR="00A00DAA" w:rsidRPr="009539C8" w:rsidRDefault="00A00DAA" w:rsidP="00A00DAA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дел для подготовки управленческих решений;</w:t>
      </w:r>
    </w:p>
    <w:p w:rsidR="00A00DAA" w:rsidRPr="009539C8" w:rsidRDefault="00A00DAA" w:rsidP="00A00DAA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физических и юридических лиц по поводу нарушений в области образования.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1.16.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аналитической справки, в которой           указывается: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работа проведена в процессе проверки (посещены уроки, проведены контрольные работы, просмотрена школьная документация, собеседования и т.д.);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фактов (что выявлено);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или предложения;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подведены итоги проверки (методическое объединение, совещание педагогического коллектива, совещание при  директоре, индивидуально);</w:t>
      </w:r>
    </w:p>
    <w:p w:rsidR="00A00DAA" w:rsidRPr="009539C8" w:rsidRDefault="00A00DAA" w:rsidP="00A00DAA">
      <w:pPr>
        <w:numPr>
          <w:ilvl w:val="0"/>
          <w:numId w:val="12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подпись 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написание справки.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1.17.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Проверяемый педагогический работник имеет право:</w:t>
      </w:r>
    </w:p>
    <w:p w:rsidR="00A00DAA" w:rsidRPr="009539C8" w:rsidRDefault="00A00DAA" w:rsidP="00A00DAA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A00DAA" w:rsidRPr="009539C8" w:rsidRDefault="00A00DAA" w:rsidP="00A00DAA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A00DAA" w:rsidRPr="009539C8" w:rsidRDefault="00A00DAA" w:rsidP="00A00DAA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A00DAA" w:rsidRPr="009539C8" w:rsidRDefault="00A00DAA" w:rsidP="00A00DAA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запись в итоговом материале о несогласии с результатами контроля в целом или по отдельным фактам и выводам;</w:t>
      </w:r>
    </w:p>
    <w:p w:rsidR="00A00DAA" w:rsidRPr="009539C8" w:rsidRDefault="00A00DAA" w:rsidP="00A00DAA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комиссию по трудовым спорам или вышестоящие органы управления образования и молодёжной политики при несогласии с результатами контроля.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1.18.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ВШК в зависимости от его формы, целей и задач, а также с учётом реального положения дел:</w:t>
      </w:r>
    </w:p>
    <w:p w:rsidR="00A00DAA" w:rsidRPr="009539C8" w:rsidRDefault="00A00DAA" w:rsidP="00A00DAA">
      <w:pPr>
        <w:numPr>
          <w:ilvl w:val="0"/>
          <w:numId w:val="14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1.19.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по результатам ВШК принимает решения: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обсуждении итоговых материалов контроля коллегиальным органом;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повторного контроля с привлечением определённых экспертов;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работников;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A00DAA" w:rsidRPr="009539C8" w:rsidRDefault="00A00DAA" w:rsidP="00A00DAA">
      <w:pPr>
        <w:numPr>
          <w:ilvl w:val="0"/>
          <w:numId w:val="15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1.20.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проверки сведений, изложенных в письменных    обращениях физических или юридических лиц, им сообщается в установленном порядке и в установленные сроки.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DAA" w:rsidRPr="009539C8" w:rsidRDefault="00A00DAA" w:rsidP="00A0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Персональный контроль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контроль предполагает изучение и анализ педагогической деятельности отдельного учителя.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персонального контроля комиссия изучает соответствие уровня компетентности работника требованиям е его квалификации, профессионализму и продуктивности: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учителя по основам теории педагогики, психологии и возрастной физиологии; по содержанию базового компонента преподаваемого предмета; по методикам обучения и воспитания;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комфортный микроклимат в образовательном процессе;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в практической деятельности широкий набор методов, приёмов и средств обучения; элементарные методы и средства педагогической диагностики; основные формы дифференциации контингента учащихся; основные методы формирования и развития познавательной и коммуникативной культуры учащихся;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овладения учителем педагогическими технологиями, наиболее эффективными формами, методами и приёмами обучения;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подготовки учащихся;</w:t>
      </w:r>
    </w:p>
    <w:p w:rsidR="00A00DAA" w:rsidRPr="009539C8" w:rsidRDefault="00A00DAA" w:rsidP="00A00DAA">
      <w:pPr>
        <w:numPr>
          <w:ilvl w:val="0"/>
          <w:numId w:val="16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контингента учащихся.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деятельности учителя учитывается: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объёме (прохождение материала, проведение практических работ, контрольных работ, экскурсий и др.);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учащихся;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учащихся;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и индивидуальный подход к учащимся в процессе обучения;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учителя и учащихся;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положительного эмоционального микроклимата;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содержимое учебного материала;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анализу педагогических ситуаций;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корректировать свою деятельность, обобщать свой опыт, составлять и реализовать план своего развития;</w:t>
      </w:r>
    </w:p>
    <w:p w:rsidR="00A00DAA" w:rsidRPr="009539C8" w:rsidRDefault="00A00DAA" w:rsidP="00A00DAA">
      <w:pPr>
        <w:numPr>
          <w:ilvl w:val="0"/>
          <w:numId w:val="17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повышения профессиональной квалификации учителя.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персонального контроля комиссии имеет право: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в соответствии с должностными обязанностями учителя (рабочей программой, тематическим планированием, поурочными планами, классными журналами, дневниками и тетрадями учащихся, протоколами родительских собраний, планами воспитательной работы);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 и анализ уроков, внеклассных мероприятий;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статические данные о результатах педагогической деятельности (контрольные работы, срезы и т.д.);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методической работы учителя, самообразования;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результаты участия учащихся на олимпиадах, конкурсах, выставках, конференциях и т.д.;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A00DAA" w:rsidRPr="009539C8" w:rsidRDefault="00A00DAA" w:rsidP="00A00DAA">
      <w:pPr>
        <w:numPr>
          <w:ilvl w:val="0"/>
          <w:numId w:val="18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управленческие решения.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00DAA" w:rsidRPr="009539C8" w:rsidRDefault="00A00DAA" w:rsidP="00A0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Классно – обобщающий контроль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3.1.  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 – обобщающий контроль осуществляется в конкретном классе.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 – обобщающий контроль направлен на получение информации о состоянии учебно-воспитательного процесса в том или ином классе.</w:t>
      </w:r>
    </w:p>
    <w:p w:rsidR="00A00DAA" w:rsidRPr="009539C8" w:rsidRDefault="00A00DAA" w:rsidP="00A0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3.3.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классно – обобщающего контроля изучается весь комплекс учебно-воспитательной работы в отдельном классе: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учителей;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 и навыков учащихся; школьная документация;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единых требований к учащимся;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учителя и учащихся;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учебных программ (теоретической и практической части);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учителем новыми педагогическими технологиями при организации обучения;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единого орфографического режима;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учителя по предупреждению отставания учащихся, работа с </w:t>
      </w:r>
      <w:proofErr w:type="gram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неуспевающими</w:t>
      </w:r>
      <w:proofErr w:type="gram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и индивидуализация обучения;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учащихся;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A00DAA" w:rsidRPr="009539C8" w:rsidRDefault="00A00DAA" w:rsidP="00A00DAA">
      <w:pPr>
        <w:numPr>
          <w:ilvl w:val="0"/>
          <w:numId w:val="19"/>
        </w:num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психологический климат в классном коллективе.</w:t>
      </w:r>
    </w:p>
    <w:p w:rsidR="00A00DAA" w:rsidRPr="009539C8" w:rsidRDefault="00A00DAA" w:rsidP="00A00DA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для проведения классно – обобщающего контроля определяются по результатам анализа по итогам учебного года, полугодия или четверти.</w:t>
      </w:r>
    </w:p>
    <w:p w:rsidR="00A00DAA" w:rsidRPr="009539C8" w:rsidRDefault="00A00DAA" w:rsidP="00A00DA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классно – обобщающего контроля проводятся совещания при директоре или его заместителях, классные часы, родительские собрания.</w:t>
      </w:r>
    </w:p>
    <w:p w:rsidR="00A00DAA" w:rsidRPr="009539C8" w:rsidRDefault="00A00DAA" w:rsidP="00A0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AA" w:rsidRPr="009539C8" w:rsidRDefault="00A00DAA" w:rsidP="00A0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Тематический контроль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Тематический контроль проводится по отдельным проблемам деятельности школы.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4.2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 компетенций, универсальных учебных действий, активизации познавательной деятельности учащихся и другие вопросы.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4.3.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4.4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Темы контроля определяются в соответствии с Программой развития Учреждения, проблемно-ориентированным анализом работы по итогам учебного года, основными тенденциями развития образования в районе, регионе, стране.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4.5.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педагогического коллектива должны быть ознакомлены с темами, сроками, целями, формами и методами контроля в соответствии с планом работы  школы.</w:t>
      </w:r>
    </w:p>
    <w:p w:rsidR="00A00DAA" w:rsidRPr="009539C8" w:rsidRDefault="00A00DAA" w:rsidP="00A00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тематического контроля:</w:t>
      </w:r>
    </w:p>
    <w:p w:rsidR="00A00DAA" w:rsidRPr="009539C8" w:rsidRDefault="00A00DAA" w:rsidP="00A00DAA">
      <w:pPr>
        <w:numPr>
          <w:ilvl w:val="0"/>
          <w:numId w:val="2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тематические исследования (анкетирование, тестирование);</w:t>
      </w:r>
    </w:p>
    <w:p w:rsidR="00A00DAA" w:rsidRPr="009539C8" w:rsidRDefault="00A00DAA" w:rsidP="00A00DAA">
      <w:pPr>
        <w:numPr>
          <w:ilvl w:val="0"/>
          <w:numId w:val="2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практической деятельности учителя, классного руководителя, руководителей кружков и секций, учащихся, посещения уроков, внеклассных мероприятий, занятий кружков и секций;</w:t>
      </w:r>
    </w:p>
    <w:p w:rsidR="00A00DAA" w:rsidRPr="009539C8" w:rsidRDefault="00A00DAA" w:rsidP="00A00DAA">
      <w:pPr>
        <w:numPr>
          <w:ilvl w:val="0"/>
          <w:numId w:val="26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анализ школьной и классной документации.</w:t>
      </w:r>
    </w:p>
    <w:p w:rsidR="00A00DAA" w:rsidRPr="009539C8" w:rsidRDefault="00A00DAA" w:rsidP="00A00D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4.7. 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тематического контроля оформляются в виде заключения или справки.</w:t>
      </w:r>
    </w:p>
    <w:p w:rsidR="00A00DAA" w:rsidRPr="009539C8" w:rsidRDefault="00A00DAA" w:rsidP="00A00D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коллектив знакомится с результатами тематического контроля на заседаниях педагогических советов, совещаниях при директоре, заседаниях методических объединений.</w:t>
      </w:r>
    </w:p>
    <w:p w:rsidR="00A00DAA" w:rsidRPr="009539C8" w:rsidRDefault="00A00DAA" w:rsidP="00A00D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4.9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A00DAA" w:rsidRPr="009539C8" w:rsidRDefault="00A00DAA" w:rsidP="00A00D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4.10.</w:t>
      </w:r>
      <w:r w:rsidRPr="0095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A00DAA" w:rsidRPr="009539C8" w:rsidRDefault="00A00DAA" w:rsidP="00A00D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DAA" w:rsidRDefault="00A00DAA" w:rsidP="00A00DAA"/>
    <w:p w:rsidR="00906FDC" w:rsidRDefault="00906FDC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E2503" w:rsidRDefault="00AE2503"/>
    <w:p w:rsidR="00A00DAA" w:rsidRDefault="00A00DAA">
      <w:bookmarkStart w:id="0" w:name="_GoBack"/>
      <w:bookmarkEnd w:id="0"/>
    </w:p>
    <w:sectPr w:rsidR="00A00DAA" w:rsidSect="00D8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194E"/>
    <w:multiLevelType w:val="hybridMultilevel"/>
    <w:tmpl w:val="D9DC5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611A3"/>
    <w:multiLevelType w:val="hybridMultilevel"/>
    <w:tmpl w:val="89EC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022E1"/>
    <w:multiLevelType w:val="hybridMultilevel"/>
    <w:tmpl w:val="4942E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8B67EB"/>
    <w:multiLevelType w:val="hybridMultilevel"/>
    <w:tmpl w:val="D076E672"/>
    <w:lvl w:ilvl="0" w:tplc="5B8C9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6A7E18">
      <w:numFmt w:val="none"/>
      <w:lvlText w:val=""/>
      <w:lvlJc w:val="left"/>
      <w:pPr>
        <w:tabs>
          <w:tab w:val="num" w:pos="360"/>
        </w:tabs>
      </w:pPr>
    </w:lvl>
    <w:lvl w:ilvl="2" w:tplc="D6B8DC44">
      <w:numFmt w:val="none"/>
      <w:lvlText w:val=""/>
      <w:lvlJc w:val="left"/>
      <w:pPr>
        <w:tabs>
          <w:tab w:val="num" w:pos="360"/>
        </w:tabs>
      </w:pPr>
    </w:lvl>
    <w:lvl w:ilvl="3" w:tplc="B660190C">
      <w:numFmt w:val="none"/>
      <w:lvlText w:val=""/>
      <w:lvlJc w:val="left"/>
      <w:pPr>
        <w:tabs>
          <w:tab w:val="num" w:pos="360"/>
        </w:tabs>
      </w:pPr>
    </w:lvl>
    <w:lvl w:ilvl="4" w:tplc="453C77D4">
      <w:numFmt w:val="none"/>
      <w:lvlText w:val=""/>
      <w:lvlJc w:val="left"/>
      <w:pPr>
        <w:tabs>
          <w:tab w:val="num" w:pos="360"/>
        </w:tabs>
      </w:pPr>
    </w:lvl>
    <w:lvl w:ilvl="5" w:tplc="81B8113E">
      <w:numFmt w:val="none"/>
      <w:lvlText w:val=""/>
      <w:lvlJc w:val="left"/>
      <w:pPr>
        <w:tabs>
          <w:tab w:val="num" w:pos="360"/>
        </w:tabs>
      </w:pPr>
    </w:lvl>
    <w:lvl w:ilvl="6" w:tplc="DCFC6A30">
      <w:numFmt w:val="none"/>
      <w:lvlText w:val=""/>
      <w:lvlJc w:val="left"/>
      <w:pPr>
        <w:tabs>
          <w:tab w:val="num" w:pos="360"/>
        </w:tabs>
      </w:pPr>
    </w:lvl>
    <w:lvl w:ilvl="7" w:tplc="4B2C3F6E">
      <w:numFmt w:val="none"/>
      <w:lvlText w:val=""/>
      <w:lvlJc w:val="left"/>
      <w:pPr>
        <w:tabs>
          <w:tab w:val="num" w:pos="360"/>
        </w:tabs>
      </w:pPr>
    </w:lvl>
    <w:lvl w:ilvl="8" w:tplc="DF3A5DA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D8C1EF8"/>
    <w:multiLevelType w:val="hybridMultilevel"/>
    <w:tmpl w:val="9D0EB6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B4615A"/>
    <w:multiLevelType w:val="hybridMultilevel"/>
    <w:tmpl w:val="EF949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593605"/>
    <w:multiLevelType w:val="hybridMultilevel"/>
    <w:tmpl w:val="22080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600ED"/>
    <w:multiLevelType w:val="hybridMultilevel"/>
    <w:tmpl w:val="7390E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4A53F4"/>
    <w:multiLevelType w:val="hybridMultilevel"/>
    <w:tmpl w:val="0316B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495D77"/>
    <w:multiLevelType w:val="hybridMultilevel"/>
    <w:tmpl w:val="B4D62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C3879"/>
    <w:multiLevelType w:val="hybridMultilevel"/>
    <w:tmpl w:val="4F76C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C5791A"/>
    <w:multiLevelType w:val="hybridMultilevel"/>
    <w:tmpl w:val="4FFE5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955F98"/>
    <w:multiLevelType w:val="hybridMultilevel"/>
    <w:tmpl w:val="16AAE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5534FC"/>
    <w:multiLevelType w:val="hybridMultilevel"/>
    <w:tmpl w:val="1DBC0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F52CC1"/>
    <w:multiLevelType w:val="multilevel"/>
    <w:tmpl w:val="CB02B48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A6B0BC4"/>
    <w:multiLevelType w:val="hybridMultilevel"/>
    <w:tmpl w:val="3F620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385BE6"/>
    <w:multiLevelType w:val="hybridMultilevel"/>
    <w:tmpl w:val="BF9C4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9D50E3"/>
    <w:multiLevelType w:val="hybridMultilevel"/>
    <w:tmpl w:val="9330F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B567BF"/>
    <w:multiLevelType w:val="hybridMultilevel"/>
    <w:tmpl w:val="B1A46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096F58"/>
    <w:multiLevelType w:val="hybridMultilevel"/>
    <w:tmpl w:val="9246E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5D686F"/>
    <w:multiLevelType w:val="hybridMultilevel"/>
    <w:tmpl w:val="798E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4C1740"/>
    <w:multiLevelType w:val="hybridMultilevel"/>
    <w:tmpl w:val="460CCA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DD3774A"/>
    <w:multiLevelType w:val="hybridMultilevel"/>
    <w:tmpl w:val="2B7A5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DC4F6B"/>
    <w:multiLevelType w:val="hybridMultilevel"/>
    <w:tmpl w:val="09229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0C22C0"/>
    <w:multiLevelType w:val="hybridMultilevel"/>
    <w:tmpl w:val="A40E3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5A6E24"/>
    <w:multiLevelType w:val="hybridMultilevel"/>
    <w:tmpl w:val="F3802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9"/>
  </w:num>
  <w:num w:numId="5">
    <w:abstractNumId w:val="18"/>
  </w:num>
  <w:num w:numId="6">
    <w:abstractNumId w:val="16"/>
  </w:num>
  <w:num w:numId="7">
    <w:abstractNumId w:val="8"/>
  </w:num>
  <w:num w:numId="8">
    <w:abstractNumId w:val="13"/>
  </w:num>
  <w:num w:numId="9">
    <w:abstractNumId w:val="9"/>
  </w:num>
  <w:num w:numId="10">
    <w:abstractNumId w:val="25"/>
  </w:num>
  <w:num w:numId="11">
    <w:abstractNumId w:val="17"/>
  </w:num>
  <w:num w:numId="12">
    <w:abstractNumId w:val="15"/>
  </w:num>
  <w:num w:numId="13">
    <w:abstractNumId w:val="10"/>
  </w:num>
  <w:num w:numId="14">
    <w:abstractNumId w:val="7"/>
  </w:num>
  <w:num w:numId="15">
    <w:abstractNumId w:val="20"/>
  </w:num>
  <w:num w:numId="16">
    <w:abstractNumId w:val="1"/>
  </w:num>
  <w:num w:numId="17">
    <w:abstractNumId w:val="22"/>
  </w:num>
  <w:num w:numId="18">
    <w:abstractNumId w:val="2"/>
  </w:num>
  <w:num w:numId="19">
    <w:abstractNumId w:val="5"/>
  </w:num>
  <w:num w:numId="20">
    <w:abstractNumId w:val="21"/>
  </w:num>
  <w:num w:numId="21">
    <w:abstractNumId w:val="12"/>
  </w:num>
  <w:num w:numId="22">
    <w:abstractNumId w:val="23"/>
  </w:num>
  <w:num w:numId="23">
    <w:abstractNumId w:val="6"/>
  </w:num>
  <w:num w:numId="24">
    <w:abstractNumId w:val="14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B5F"/>
    <w:rsid w:val="00011686"/>
    <w:rsid w:val="000A7C55"/>
    <w:rsid w:val="002630CC"/>
    <w:rsid w:val="007A03FA"/>
    <w:rsid w:val="007A0661"/>
    <w:rsid w:val="00906FDC"/>
    <w:rsid w:val="00962241"/>
    <w:rsid w:val="00A00DAA"/>
    <w:rsid w:val="00AE2503"/>
    <w:rsid w:val="00C02687"/>
    <w:rsid w:val="00D13DA4"/>
    <w:rsid w:val="00D809FC"/>
    <w:rsid w:val="00DF4B5F"/>
    <w:rsid w:val="00E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06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06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777</cp:lastModifiedBy>
  <cp:revision>11</cp:revision>
  <cp:lastPrinted>2016-09-06T15:52:00Z</cp:lastPrinted>
  <dcterms:created xsi:type="dcterms:W3CDTF">2016-09-03T14:00:00Z</dcterms:created>
  <dcterms:modified xsi:type="dcterms:W3CDTF">2017-12-04T09:06:00Z</dcterms:modified>
</cp:coreProperties>
</file>